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53C" w:rsidRDefault="003E653C" w:rsidP="003E653C">
      <w:pPr>
        <w:pStyle w:val="Default"/>
      </w:pPr>
    </w:p>
    <w:p w:rsidR="003E653C" w:rsidRDefault="003E653C" w:rsidP="003E653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Informace o subjektu mimosoudního řešení spotřebitelských sporů </w:t>
      </w:r>
    </w:p>
    <w:p w:rsidR="003E653C" w:rsidRDefault="003E653C" w:rsidP="003E653C">
      <w:pPr>
        <w:pStyle w:val="Default"/>
        <w:rPr>
          <w:sz w:val="28"/>
          <w:szCs w:val="28"/>
        </w:rPr>
      </w:pPr>
    </w:p>
    <w:p w:rsidR="003E653C" w:rsidRDefault="003E653C" w:rsidP="003E653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957E0">
        <w:rPr>
          <w:sz w:val="28"/>
          <w:szCs w:val="28"/>
        </w:rPr>
        <w:t>Spotřebitel</w:t>
      </w:r>
      <w:r>
        <w:rPr>
          <w:sz w:val="28"/>
          <w:szCs w:val="28"/>
        </w:rPr>
        <w:t xml:space="preserve"> má právo podat návrh na mimosoudní řešení takového sporu určenému subjektu mimosoudního řešení spotřebitelských sporů, kterým je: </w:t>
      </w:r>
    </w:p>
    <w:p w:rsidR="003E653C" w:rsidRDefault="003E653C" w:rsidP="003E653C">
      <w:pPr>
        <w:pStyle w:val="Default"/>
        <w:jc w:val="both"/>
        <w:rPr>
          <w:sz w:val="28"/>
          <w:szCs w:val="28"/>
        </w:rPr>
      </w:pPr>
    </w:p>
    <w:p w:rsidR="003E653C" w:rsidRDefault="003E653C" w:rsidP="003E653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Česká obchodní inspekce </w:t>
      </w:r>
    </w:p>
    <w:p w:rsidR="003E653C" w:rsidRDefault="003E653C" w:rsidP="003E653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Ústřední inspektorát - oddělení ADR </w:t>
      </w:r>
    </w:p>
    <w:p w:rsidR="003E653C" w:rsidRDefault="003E653C" w:rsidP="003E653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Štěpánská 15 </w:t>
      </w:r>
    </w:p>
    <w:p w:rsidR="003E653C" w:rsidRDefault="003E653C" w:rsidP="003E653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120 00 Praha 2 </w:t>
      </w:r>
    </w:p>
    <w:p w:rsidR="003E653C" w:rsidRDefault="003E653C" w:rsidP="003E653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Email: adr@coi.cz </w:t>
      </w:r>
    </w:p>
    <w:p w:rsidR="003E653C" w:rsidRDefault="003E653C" w:rsidP="003E653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Web: https://adr.coi.cz </w:t>
      </w:r>
    </w:p>
    <w:p w:rsidR="003E653C" w:rsidRDefault="003E653C" w:rsidP="003E653C">
      <w:pPr>
        <w:pStyle w:val="Default"/>
        <w:jc w:val="both"/>
        <w:rPr>
          <w:sz w:val="28"/>
          <w:szCs w:val="28"/>
        </w:rPr>
      </w:pPr>
    </w:p>
    <w:p w:rsidR="003E653C" w:rsidRDefault="003E653C" w:rsidP="003E653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Česká obchodní inspekce je dozorovým orgánem vykonávajícím dohled nad ochranou spotřebitele, postupující podle zákona č. 64/1986 Sb., o České obchodní inspekci, ve znění pozdějších předpisů, a dalších právních předpisů. Internetová stránka České obchodní inspekce je www.coi.cz. </w:t>
      </w:r>
    </w:p>
    <w:p w:rsidR="003E653C" w:rsidRDefault="003E653C" w:rsidP="003E653C">
      <w:pPr>
        <w:pStyle w:val="Default"/>
        <w:jc w:val="both"/>
        <w:rPr>
          <w:sz w:val="28"/>
          <w:szCs w:val="28"/>
        </w:rPr>
      </w:pPr>
    </w:p>
    <w:p w:rsidR="005A5E3B" w:rsidRDefault="008A2BDF" w:rsidP="003E653C">
      <w:pPr>
        <w:jc w:val="both"/>
      </w:pPr>
      <w:r>
        <w:rPr>
          <w:sz w:val="28"/>
          <w:szCs w:val="28"/>
        </w:rPr>
        <w:t>V Jeseníku dne 5.11.2018</w:t>
      </w:r>
      <w:bookmarkStart w:id="0" w:name="_GoBack"/>
      <w:bookmarkEnd w:id="0"/>
    </w:p>
    <w:sectPr w:rsidR="005A5E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53C"/>
    <w:rsid w:val="003E653C"/>
    <w:rsid w:val="005A5E3B"/>
    <w:rsid w:val="008A2BDF"/>
    <w:rsid w:val="00C9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DF865E-338E-42F9-85DC-0F5A54AAD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E653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565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Jaroslav Mynář</dc:creator>
  <cp:keywords/>
  <dc:description/>
  <cp:lastModifiedBy>ekonom007</cp:lastModifiedBy>
  <cp:revision>2</cp:revision>
  <dcterms:created xsi:type="dcterms:W3CDTF">2018-11-05T08:40:00Z</dcterms:created>
  <dcterms:modified xsi:type="dcterms:W3CDTF">2018-11-05T08:40:00Z</dcterms:modified>
</cp:coreProperties>
</file>